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Изменения</w:t>
      </w:r>
      <w:r>
        <w:rPr>
          <w:spacing w:val="-5"/>
        </w:rPr>
        <w:t> </w:t>
      </w:r>
      <w:r>
        <w:rPr/>
        <w:t>в</w:t>
      </w:r>
      <w:r>
        <w:rPr>
          <w:spacing w:val="-3"/>
        </w:rPr>
        <w:t> </w:t>
      </w:r>
      <w:r>
        <w:rPr/>
        <w:t>КИМ</w:t>
      </w:r>
      <w:r>
        <w:rPr>
          <w:spacing w:val="-6"/>
        </w:rPr>
        <w:t> </w:t>
      </w:r>
      <w:r>
        <w:rPr/>
        <w:t>ОГЭ</w:t>
      </w:r>
      <w:r>
        <w:rPr>
          <w:spacing w:val="-4"/>
        </w:rPr>
        <w:t> </w:t>
      </w:r>
      <w:r>
        <w:rPr/>
        <w:t>2025</w:t>
      </w:r>
      <w:r>
        <w:rPr>
          <w:spacing w:val="-2"/>
        </w:rPr>
        <w:t> </w:t>
      </w:r>
      <w:r>
        <w:rPr>
          <w:spacing w:val="-4"/>
        </w:rPr>
        <w:t>года</w:t>
      </w:r>
    </w:p>
    <w:p>
      <w:pPr>
        <w:pStyle w:val="BodyText"/>
        <w:spacing w:before="160"/>
        <w:ind w:left="1" w:right="111" w:firstLine="707"/>
        <w:jc w:val="both"/>
      </w:pPr>
      <w:r>
        <w:rPr/>
        <w:t>Как</w:t>
      </w:r>
      <w:r>
        <w:rPr>
          <w:spacing w:val="-7"/>
        </w:rPr>
        <w:t> </w:t>
      </w:r>
      <w:r>
        <w:rPr/>
        <w:t>и</w:t>
      </w:r>
      <w:r>
        <w:rPr>
          <w:spacing w:val="-6"/>
        </w:rPr>
        <w:t> </w:t>
      </w:r>
      <w:r>
        <w:rPr/>
        <w:t>в</w:t>
      </w:r>
      <w:r>
        <w:rPr>
          <w:spacing w:val="-10"/>
        </w:rPr>
        <w:t> </w:t>
      </w:r>
      <w:r>
        <w:rPr/>
        <w:t>предыдущие</w:t>
      </w:r>
      <w:r>
        <w:rPr>
          <w:spacing w:val="-8"/>
        </w:rPr>
        <w:t> </w:t>
      </w:r>
      <w:r>
        <w:rPr/>
        <w:t>годы,</w:t>
      </w:r>
      <w:r>
        <w:rPr>
          <w:spacing w:val="-8"/>
        </w:rPr>
        <w:t> </w:t>
      </w:r>
      <w:r>
        <w:rPr/>
        <w:t>все</w:t>
      </w:r>
      <w:r>
        <w:rPr>
          <w:spacing w:val="-8"/>
        </w:rPr>
        <w:t> </w:t>
      </w:r>
      <w:r>
        <w:rPr/>
        <w:t>изменения</w:t>
      </w:r>
      <w:r>
        <w:rPr>
          <w:spacing w:val="-6"/>
        </w:rPr>
        <w:t> </w:t>
      </w:r>
      <w:r>
        <w:rPr/>
        <w:t>в</w:t>
      </w:r>
      <w:r>
        <w:rPr>
          <w:spacing w:val="-8"/>
        </w:rPr>
        <w:t> </w:t>
      </w:r>
      <w:r>
        <w:rPr/>
        <w:t>КИМ,</w:t>
      </w:r>
      <w:r>
        <w:rPr>
          <w:spacing w:val="-7"/>
        </w:rPr>
        <w:t> </w:t>
      </w:r>
      <w:r>
        <w:rPr/>
        <w:t>в</w:t>
      </w:r>
      <w:r>
        <w:rPr>
          <w:spacing w:val="-8"/>
        </w:rPr>
        <w:t> </w:t>
      </w:r>
      <w:r>
        <w:rPr/>
        <w:t>том</w:t>
      </w:r>
      <w:r>
        <w:rPr>
          <w:spacing w:val="-7"/>
        </w:rPr>
        <w:t> </w:t>
      </w:r>
      <w:r>
        <w:rPr/>
        <w:t>числе</w:t>
      </w:r>
      <w:r>
        <w:rPr>
          <w:spacing w:val="-8"/>
        </w:rPr>
        <w:t> </w:t>
      </w:r>
      <w:r>
        <w:rPr/>
        <w:t>включение</w:t>
      </w:r>
      <w:r>
        <w:rPr>
          <w:spacing w:val="-8"/>
        </w:rPr>
        <w:t> </w:t>
      </w:r>
      <w:r>
        <w:rPr/>
        <w:t>новых</w:t>
      </w:r>
      <w:r>
        <w:rPr>
          <w:spacing w:val="-8"/>
        </w:rPr>
        <w:t> </w:t>
      </w:r>
      <w:r>
        <w:rPr/>
        <w:t>заданий, направлены</w:t>
      </w:r>
      <w:r>
        <w:rPr>
          <w:spacing w:val="-15"/>
        </w:rPr>
        <w:t> </w:t>
      </w:r>
      <w:r>
        <w:rPr/>
        <w:t>на</w:t>
      </w:r>
      <w:r>
        <w:rPr>
          <w:spacing w:val="-15"/>
        </w:rPr>
        <w:t> </w:t>
      </w:r>
      <w:r>
        <w:rPr/>
        <w:t>усиление</w:t>
      </w:r>
      <w:r>
        <w:rPr>
          <w:spacing w:val="-15"/>
        </w:rPr>
        <w:t> </w:t>
      </w:r>
      <w:r>
        <w:rPr/>
        <w:t>деятельностной</w:t>
      </w:r>
      <w:r>
        <w:rPr>
          <w:spacing w:val="-15"/>
        </w:rPr>
        <w:t> </w:t>
      </w:r>
      <w:r>
        <w:rPr/>
        <w:t>составляющей</w:t>
      </w:r>
      <w:r>
        <w:rPr>
          <w:spacing w:val="-15"/>
        </w:rPr>
        <w:t> </w:t>
      </w:r>
      <w:r>
        <w:rPr/>
        <w:t>экзаменационных</w:t>
      </w:r>
      <w:r>
        <w:rPr>
          <w:spacing w:val="-15"/>
        </w:rPr>
        <w:t> </w:t>
      </w:r>
      <w:r>
        <w:rPr/>
        <w:t>моделей:</w:t>
      </w:r>
      <w:r>
        <w:rPr>
          <w:spacing w:val="-15"/>
        </w:rPr>
        <w:t> </w:t>
      </w:r>
      <w:r>
        <w:rPr/>
        <w:t>применение умений и навыков анализа различной информации, решения задач, в том числе практических, развернутого</w:t>
      </w:r>
      <w:r>
        <w:rPr>
          <w:spacing w:val="-4"/>
        </w:rPr>
        <w:t> </w:t>
      </w:r>
      <w:r>
        <w:rPr/>
        <w:t>объяснения,</w:t>
      </w:r>
      <w:r>
        <w:rPr>
          <w:spacing w:val="-4"/>
        </w:rPr>
        <w:t> </w:t>
      </w:r>
      <w:r>
        <w:rPr/>
        <w:t>аргументации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др.</w:t>
      </w:r>
      <w:r>
        <w:rPr>
          <w:spacing w:val="-2"/>
        </w:rPr>
        <w:t> </w:t>
      </w:r>
      <w:r>
        <w:rPr/>
        <w:t>Корректировка</w:t>
      </w:r>
      <w:r>
        <w:rPr>
          <w:spacing w:val="-4"/>
        </w:rPr>
        <w:t> </w:t>
      </w:r>
      <w:r>
        <w:rPr/>
        <w:t>системы</w:t>
      </w:r>
      <w:r>
        <w:rPr>
          <w:spacing w:val="-4"/>
        </w:rPr>
        <w:t> </w:t>
      </w:r>
      <w:r>
        <w:rPr/>
        <w:t>оценивания</w:t>
      </w:r>
      <w:r>
        <w:rPr>
          <w:spacing w:val="-4"/>
        </w:rPr>
        <w:t> </w:t>
      </w:r>
      <w:r>
        <w:rPr/>
        <w:t>выполнения заданий призвана повысить дифференцирующую способность конкретных заданий и экзаменационной работы в целом.</w:t>
      </w:r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7"/>
        <w:gridCol w:w="6805"/>
      </w:tblGrid>
      <w:tr>
        <w:trPr>
          <w:trHeight w:val="275" w:hRule="atLeast"/>
        </w:trPr>
        <w:tc>
          <w:tcPr>
            <w:tcW w:w="2837" w:type="dxa"/>
          </w:tcPr>
          <w:p>
            <w:pPr>
              <w:pStyle w:val="TableParagraph"/>
              <w:spacing w:line="256" w:lineRule="exact"/>
              <w:ind w:left="44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предмет</w:t>
            </w:r>
          </w:p>
        </w:tc>
        <w:tc>
          <w:tcPr>
            <w:tcW w:w="6805" w:type="dxa"/>
          </w:tcPr>
          <w:p>
            <w:pPr>
              <w:pStyle w:val="TableParagraph"/>
              <w:spacing w:line="256" w:lineRule="exact"/>
              <w:ind w:left="171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КИМ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ОГЭ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2025 </w:t>
            </w:r>
            <w:r>
              <w:rPr>
                <w:b/>
                <w:spacing w:val="-5"/>
                <w:sz w:val="24"/>
              </w:rPr>
              <w:t>г.</w:t>
            </w:r>
          </w:p>
        </w:tc>
      </w:tr>
      <w:tr>
        <w:trPr>
          <w:trHeight w:val="945" w:hRule="atLeast"/>
        </w:trPr>
        <w:tc>
          <w:tcPr>
            <w:tcW w:w="2837" w:type="dxa"/>
          </w:tcPr>
          <w:p>
            <w:pPr>
              <w:pStyle w:val="TableParagraph"/>
              <w:ind w:left="107" w:right="82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 История</w:t>
            </w:r>
          </w:p>
          <w:p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6805" w:type="dxa"/>
          </w:tcPr>
          <w:p>
            <w:pPr>
              <w:pStyle w:val="TableParagraph"/>
              <w:spacing w:line="270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Изменений</w:t>
            </w:r>
            <w:r>
              <w:rPr>
                <w:spacing w:val="-5"/>
                <w:sz w:val="24"/>
              </w:rPr>
              <w:t> нет</w:t>
            </w:r>
          </w:p>
        </w:tc>
      </w:tr>
      <w:tr>
        <w:trPr>
          <w:trHeight w:val="1104" w:hRule="atLeast"/>
        </w:trPr>
        <w:tc>
          <w:tcPr>
            <w:tcW w:w="2837" w:type="dxa"/>
          </w:tcPr>
          <w:p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6805" w:type="dxa"/>
          </w:tcPr>
          <w:p>
            <w:pPr>
              <w:pStyle w:val="TableParagraph"/>
              <w:spacing w:line="270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отсутствуют.</w:t>
            </w:r>
          </w:p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Максимальный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балл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выполнение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задания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3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снижен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-5"/>
                <w:sz w:val="24"/>
              </w:rPr>
              <w:t>1.</w:t>
            </w:r>
          </w:p>
          <w:p>
            <w:pPr>
              <w:pStyle w:val="TableParagraph"/>
              <w:tabs>
                <w:tab w:pos="2172" w:val="left" w:leader="none"/>
                <w:tab w:pos="3801" w:val="left" w:leader="none"/>
                <w:tab w:pos="4758" w:val="left" w:leader="none"/>
                <w:tab w:pos="5451" w:val="left" w:leader="none"/>
              </w:tabs>
              <w:spacing w:line="270" w:lineRule="atLeast"/>
              <w:ind w:left="105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Максимальный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первичный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балл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выполнение </w:t>
            </w:r>
            <w:r>
              <w:rPr>
                <w:sz w:val="24"/>
              </w:rPr>
              <w:t>экзаменационной работы снижен с 48 до 47.</w:t>
            </w:r>
          </w:p>
        </w:tc>
      </w:tr>
      <w:tr>
        <w:trPr>
          <w:trHeight w:val="1106" w:hRule="atLeast"/>
        </w:trPr>
        <w:tc>
          <w:tcPr>
            <w:tcW w:w="2837" w:type="dxa"/>
          </w:tcPr>
          <w:p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6805" w:type="dxa"/>
          </w:tcPr>
          <w:p>
            <w:pPr>
              <w:pStyle w:val="TableParagraph"/>
              <w:ind w:left="105" w:right="100"/>
              <w:jc w:val="left"/>
              <w:rPr>
                <w:sz w:val="24"/>
              </w:rPr>
            </w:pPr>
            <w:r>
              <w:rPr>
                <w:sz w:val="24"/>
              </w:rPr>
              <w:t>Изменения структуры и содержания КИМ отсутствуют. Внесены уточнения в систему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оценивания выполнения заданий 5 и 12.</w:t>
            </w:r>
          </w:p>
        </w:tc>
      </w:tr>
      <w:tr>
        <w:trPr>
          <w:trHeight w:val="1103" w:hRule="atLeast"/>
        </w:trPr>
        <w:tc>
          <w:tcPr>
            <w:tcW w:w="2837" w:type="dxa"/>
          </w:tcPr>
          <w:p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sz w:val="24"/>
              </w:rPr>
              <w:t>Иностранные языки (английский, немецкий, французский,</w:t>
            </w:r>
            <w:r>
              <w:rPr>
                <w:spacing w:val="79"/>
                <w:sz w:val="24"/>
              </w:rPr>
              <w:t> </w:t>
            </w:r>
            <w:r>
              <w:rPr>
                <w:spacing w:val="-2"/>
                <w:sz w:val="24"/>
              </w:rPr>
              <w:t>испанский</w:t>
            </w:r>
          </w:p>
          <w:p>
            <w:pPr>
              <w:pStyle w:val="TableParagraph"/>
              <w:spacing w:line="261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языки)</w:t>
            </w:r>
          </w:p>
        </w:tc>
        <w:tc>
          <w:tcPr>
            <w:tcW w:w="6805" w:type="dxa"/>
          </w:tcPr>
          <w:p>
            <w:pPr>
              <w:pStyle w:val="TableParagraph"/>
              <w:spacing w:line="270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отсутствуют.</w:t>
            </w:r>
          </w:p>
          <w:p>
            <w:pPr>
              <w:pStyle w:val="TableParagraph"/>
              <w:tabs>
                <w:tab w:pos="1369" w:val="left" w:leader="none"/>
                <w:tab w:pos="2544" w:val="left" w:leader="none"/>
                <w:tab w:pos="3968" w:val="left" w:leader="none"/>
                <w:tab w:pos="4973" w:val="left" w:leader="none"/>
                <w:tab w:pos="5431" w:val="left" w:leader="none"/>
                <w:tab w:pos="6448" w:val="left" w:leader="none"/>
              </w:tabs>
              <w:ind w:left="105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Уточнены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критерии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ответов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35 </w:t>
            </w:r>
            <w:r>
              <w:rPr>
                <w:sz w:val="24"/>
              </w:rPr>
              <w:t>письменной части и задание 3 устной части.</w:t>
            </w:r>
          </w:p>
        </w:tc>
      </w:tr>
      <w:tr>
        <w:trPr>
          <w:trHeight w:val="1655" w:hRule="atLeast"/>
        </w:trPr>
        <w:tc>
          <w:tcPr>
            <w:tcW w:w="2837" w:type="dxa"/>
          </w:tcPr>
          <w:p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6805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451" w:val="left" w:leader="none"/>
              </w:tabs>
              <w:spacing w:line="270" w:lineRule="exact" w:before="0" w:after="0"/>
              <w:ind w:left="451" w:right="0" w:hanging="36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2025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г.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заданию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15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соответствует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задание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15.1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-5"/>
                <w:sz w:val="24"/>
              </w:rPr>
              <w:t>из</w:t>
            </w:r>
          </w:p>
          <w:p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КИМ 2024 г., а заданию 16 – задание 15.2 из КИМ 2024 г. Таким образом, количество заданий в работе увеличилось с 15 до 16, а задание 15 перестало быть альтернативным.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51" w:val="left" w:leader="none"/>
              </w:tabs>
              <w:spacing w:line="270" w:lineRule="atLeast" w:before="0" w:after="0"/>
              <w:ind w:left="451"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Максимальный первичный балл за выполнение экзаменационной работы увеличен с 19 до 21 балла.</w:t>
            </w:r>
          </w:p>
        </w:tc>
      </w:tr>
      <w:tr>
        <w:trPr>
          <w:trHeight w:val="5796" w:hRule="atLeast"/>
        </w:trPr>
        <w:tc>
          <w:tcPr>
            <w:tcW w:w="2837" w:type="dxa"/>
          </w:tcPr>
          <w:p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74"/>
                <w:sz w:val="24"/>
              </w:rPr>
              <w:t> </w:t>
            </w:r>
            <w:r>
              <w:rPr>
                <w:sz w:val="24"/>
              </w:rPr>
              <w:t>собеседование по русскому языку</w:t>
            </w:r>
          </w:p>
        </w:tc>
        <w:tc>
          <w:tcPr>
            <w:tcW w:w="6805" w:type="dxa"/>
          </w:tcPr>
          <w:p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отсутствуют.</w:t>
            </w:r>
          </w:p>
          <w:p>
            <w:pPr>
              <w:pStyle w:val="TableParagraph"/>
              <w:ind w:left="105" w:right="103"/>
              <w:rPr>
                <w:sz w:val="24"/>
              </w:rPr>
            </w:pPr>
            <w:r>
              <w:rPr>
                <w:sz w:val="24"/>
              </w:rPr>
              <w:t>В формулировки и систему оценивания выполнения заданий внесены следующие корректировки.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51" w:val="left" w:leader="none"/>
              </w:tabs>
              <w:spacing w:line="240" w:lineRule="auto" w:before="0" w:after="0"/>
              <w:ind w:left="451"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Приведён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единообразному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представлению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примерный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круг вопросов, на которые должны дать ответы участники итогового собеседования в рамках монологического </w:t>
            </w:r>
            <w:r>
              <w:rPr>
                <w:spacing w:val="-2"/>
                <w:sz w:val="24"/>
              </w:rPr>
              <w:t>высказывания.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51" w:val="left" w:leader="none"/>
              </w:tabs>
              <w:spacing w:line="240" w:lineRule="auto" w:before="0" w:after="0"/>
              <w:ind w:left="451" w:right="104" w:hanging="360"/>
              <w:jc w:val="both"/>
              <w:rPr>
                <w:sz w:val="24"/>
              </w:rPr>
            </w:pPr>
            <w:r>
              <w:rPr>
                <w:sz w:val="24"/>
              </w:rPr>
              <w:t>Максимальный балл за оценивание диалога увеличен до 3 </w:t>
            </w:r>
            <w:r>
              <w:rPr>
                <w:spacing w:val="-2"/>
                <w:sz w:val="24"/>
              </w:rPr>
              <w:t>баллов.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51" w:val="left" w:leader="none"/>
              </w:tabs>
              <w:spacing w:line="240" w:lineRule="auto" w:before="1" w:after="0"/>
              <w:ind w:left="451"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По аналогии с ЕГЭ по русском языку исключён критерий оценивания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«Богатство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речи»,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этом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обозначенные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ранее подходы 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оцениванию речевых повторов сохраняются при оценивании соблюдения речевых норм.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51" w:val="left" w:leader="none"/>
              </w:tabs>
              <w:spacing w:line="240" w:lineRule="auto" w:before="0" w:after="0"/>
              <w:ind w:left="451"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Критерий Р5 «Соблюдение фактологической точности» переименован по аналогии с тем, как подобный критерий представлен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ОГЭ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ЕГЭ 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языку: «Фактическая точность речи».</w:t>
            </w:r>
          </w:p>
          <w:p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Максимальное количество первичных баллов за выполнение всех заданий итогового собеседования сохранено и составляет 20 баллов.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top="1040" w:bottom="280" w:left="1559" w:right="425"/>
        </w:sectPr>
      </w:pP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7"/>
        <w:gridCol w:w="6805"/>
      </w:tblGrid>
      <w:tr>
        <w:trPr>
          <w:trHeight w:val="14353" w:hRule="atLeast"/>
        </w:trPr>
        <w:tc>
          <w:tcPr>
            <w:tcW w:w="2837" w:type="dxa"/>
          </w:tcPr>
          <w:p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> язык</w:t>
            </w:r>
          </w:p>
        </w:tc>
        <w:tc>
          <w:tcPr>
            <w:tcW w:w="6805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отсутствуют.</w:t>
            </w:r>
          </w:p>
          <w:p>
            <w:pPr>
              <w:pStyle w:val="TableParagraph"/>
              <w:ind w:left="105" w:right="103"/>
              <w:rPr>
                <w:sz w:val="24"/>
              </w:rPr>
            </w:pPr>
            <w:r>
              <w:rPr>
                <w:sz w:val="24"/>
              </w:rPr>
              <w:t>В формулировки и систему оценивания выполнения заданий 13.1, 13.2, 13.3 внесены следующие корректировки.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1" w:val="left" w:leader="none"/>
              </w:tabs>
              <w:spacing w:line="240" w:lineRule="auto" w:before="0" w:after="0"/>
              <w:ind w:left="451" w:right="97" w:hanging="346"/>
              <w:jc w:val="both"/>
              <w:rPr>
                <w:sz w:val="24"/>
              </w:rPr>
            </w:pPr>
            <w:r>
              <w:rPr>
                <w:sz w:val="24"/>
              </w:rPr>
              <w:t>В заданиях 13.1, 13.2 и 13.3 (сочинение-рассуждение на основе опорного текста) последовательно использовано понятие «пример» без дифференциации на пример- иллюстрацию и пример-аргумент. Предполагается, что подобная дифференциация в большей степени характерна для ЕГЭ по русскому языку.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1" w:val="left" w:leader="none"/>
              </w:tabs>
              <w:spacing w:line="240" w:lineRule="auto" w:before="0" w:after="0"/>
              <w:ind w:left="451" w:right="100" w:hanging="346"/>
              <w:jc w:val="both"/>
              <w:rPr>
                <w:sz w:val="24"/>
              </w:rPr>
            </w:pPr>
            <w:r>
              <w:rPr>
                <w:sz w:val="24"/>
              </w:rPr>
              <w:t>В заданиях 13.1, 13.2 и 13.3 снято ограничение на способы обращения к прочитанному тексту. Экзаменуемый имеет право использовать различные способы работы с прочитанным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только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цитаты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ссылки на номера предложений, но и, например, в виде сжатого выборочного пересказа.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1" w:val="left" w:leader="none"/>
              </w:tabs>
              <w:spacing w:line="240" w:lineRule="auto" w:before="1" w:after="0"/>
              <w:ind w:left="451" w:right="98" w:hanging="346"/>
              <w:jc w:val="both"/>
              <w:rPr>
                <w:sz w:val="24"/>
              </w:rPr>
            </w:pPr>
            <w:r>
              <w:rPr>
                <w:sz w:val="24"/>
              </w:rPr>
              <w:t>Переформулировано задание 13.1: цитата на лингвистическую тему заменена вопросом.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1" w:val="left" w:leader="none"/>
              </w:tabs>
              <w:spacing w:line="240" w:lineRule="auto" w:before="0" w:after="0"/>
              <w:ind w:left="451" w:right="98" w:hanging="346"/>
              <w:jc w:val="both"/>
              <w:rPr>
                <w:sz w:val="24"/>
              </w:rPr>
            </w:pPr>
            <w:r>
              <w:rPr>
                <w:sz w:val="24"/>
              </w:rPr>
              <w:t>Переформулировано задание 13.3: исключено как обязательное требование давать определение понятию. Кроме того, в формулировку задания 13.3 в соответствии с критериями оценивания включена возможность приводить экзаменуемым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примеры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только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прочитанного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текста. При этом введено ограничение видов примеров из жизненного опыта: «Не учитываются примеры, источниками которых являются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комикс,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аниме,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манга,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фанфик,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графический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роман, компьютерная игра и другие подобные виды представления </w:t>
            </w:r>
            <w:r>
              <w:rPr>
                <w:spacing w:val="-2"/>
                <w:sz w:val="24"/>
              </w:rPr>
              <w:t>информации».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1" w:val="left" w:leader="none"/>
              </w:tabs>
              <w:spacing w:line="240" w:lineRule="auto" w:before="0" w:after="0"/>
              <w:ind w:left="451" w:right="101" w:hanging="346"/>
              <w:jc w:val="both"/>
              <w:rPr>
                <w:sz w:val="24"/>
              </w:rPr>
            </w:pPr>
            <w:r>
              <w:rPr>
                <w:sz w:val="24"/>
              </w:rPr>
              <w:t>Критерий</w:t>
            </w:r>
            <w:r>
              <w:rPr>
                <w:spacing w:val="74"/>
                <w:sz w:val="24"/>
              </w:rPr>
              <w:t>  </w:t>
            </w:r>
            <w:r>
              <w:rPr>
                <w:sz w:val="24"/>
              </w:rPr>
              <w:t>«Смысловая</w:t>
            </w:r>
            <w:r>
              <w:rPr>
                <w:spacing w:val="72"/>
                <w:sz w:val="24"/>
              </w:rPr>
              <w:t>  </w:t>
            </w:r>
            <w:r>
              <w:rPr>
                <w:sz w:val="24"/>
              </w:rPr>
              <w:t>цельность,</w:t>
            </w:r>
            <w:r>
              <w:rPr>
                <w:spacing w:val="72"/>
                <w:sz w:val="24"/>
              </w:rPr>
              <w:t>  </w:t>
            </w:r>
            <w:r>
              <w:rPr>
                <w:sz w:val="24"/>
              </w:rPr>
              <w:t>речевая</w:t>
            </w:r>
            <w:r>
              <w:rPr>
                <w:spacing w:val="72"/>
                <w:sz w:val="24"/>
              </w:rPr>
              <w:t>  </w:t>
            </w:r>
            <w:r>
              <w:rPr>
                <w:sz w:val="24"/>
              </w:rPr>
              <w:t>связность 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последовательность изложения» во всех форматах развёрнутого ответа переименован в «Логичность речи»; скорректировано</w:t>
            </w:r>
            <w:r>
              <w:rPr>
                <w:spacing w:val="80"/>
                <w:w w:val="150"/>
                <w:sz w:val="24"/>
              </w:rPr>
              <w:t>  </w:t>
            </w:r>
            <w:r>
              <w:rPr>
                <w:sz w:val="24"/>
              </w:rPr>
              <w:t>понятийное</w:t>
            </w:r>
            <w:r>
              <w:rPr>
                <w:spacing w:val="80"/>
                <w:w w:val="150"/>
                <w:sz w:val="24"/>
              </w:rPr>
              <w:t>  </w:t>
            </w:r>
            <w:r>
              <w:rPr>
                <w:sz w:val="24"/>
              </w:rPr>
              <w:t>наполнение</w:t>
            </w:r>
            <w:r>
              <w:rPr>
                <w:spacing w:val="80"/>
                <w:w w:val="150"/>
                <w:sz w:val="24"/>
              </w:rPr>
              <w:t>  </w:t>
            </w:r>
            <w:r>
              <w:rPr>
                <w:sz w:val="24"/>
              </w:rPr>
              <w:t>критерия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«Композиционная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стройность».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1" w:val="left" w:leader="none"/>
              </w:tabs>
              <w:spacing w:line="240" w:lineRule="auto" w:before="0" w:after="0"/>
              <w:ind w:left="451" w:right="100" w:hanging="346"/>
              <w:jc w:val="both"/>
              <w:rPr>
                <w:sz w:val="24"/>
              </w:rPr>
            </w:pPr>
            <w:r>
              <w:rPr>
                <w:sz w:val="24"/>
              </w:rPr>
              <w:t>Приведена к единообразному представлению система </w:t>
            </w:r>
            <w:r>
              <w:rPr>
                <w:spacing w:val="-2"/>
                <w:sz w:val="24"/>
              </w:rPr>
              <w:t>оценивания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грамотности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фактической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точности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речи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ОГЭ </w:t>
            </w:r>
            <w:r>
              <w:rPr>
                <w:sz w:val="24"/>
              </w:rPr>
              <w:t>и ЕГЭ по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русскому языку. В частности, увеличено с 2 до 3 максимальное</w:t>
            </w:r>
            <w:r>
              <w:rPr>
                <w:spacing w:val="40"/>
                <w:sz w:val="24"/>
              </w:rPr>
              <w:t>  </w:t>
            </w:r>
            <w:r>
              <w:rPr>
                <w:sz w:val="24"/>
              </w:rPr>
              <w:t>количество</w:t>
            </w:r>
            <w:r>
              <w:rPr>
                <w:spacing w:val="40"/>
                <w:sz w:val="24"/>
              </w:rPr>
              <w:t>  </w:t>
            </w:r>
            <w:r>
              <w:rPr>
                <w:sz w:val="24"/>
              </w:rPr>
              <w:t>баллов</w:t>
            </w:r>
            <w:r>
              <w:rPr>
                <w:spacing w:val="40"/>
                <w:sz w:val="24"/>
              </w:rPr>
              <w:t> 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>  </w:t>
            </w:r>
            <w:r>
              <w:rPr>
                <w:sz w:val="24"/>
              </w:rPr>
              <w:t>критериям</w:t>
            </w:r>
            <w:r>
              <w:rPr>
                <w:spacing w:val="40"/>
                <w:sz w:val="24"/>
              </w:rPr>
              <w:t>  </w:t>
            </w:r>
            <w:r>
              <w:rPr>
                <w:sz w:val="24"/>
              </w:rPr>
              <w:t>ГК1</w:t>
            </w:r>
          </w:p>
          <w:p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«Соблюдение орфографических норм», ГК2 «Соблюдение пунктуационных норм», ГК3 «Соблюдение грамматических норм» и ГК4 «Соблюдение речевых норм».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1" w:val="left" w:leader="none"/>
              </w:tabs>
              <w:spacing w:line="240" w:lineRule="auto" w:before="0" w:after="0"/>
              <w:ind w:left="451" w:right="98" w:hanging="346"/>
              <w:jc w:val="both"/>
              <w:rPr>
                <w:sz w:val="24"/>
              </w:rPr>
            </w:pPr>
            <w:r>
              <w:rPr>
                <w:sz w:val="24"/>
              </w:rPr>
              <w:t>Уменьшено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аналогии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ЕГЭ)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10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8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баллов расхождения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двумя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экспертами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выхода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работы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на третью проверку.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1" w:val="left" w:leader="none"/>
              </w:tabs>
              <w:spacing w:line="240" w:lineRule="auto" w:before="0" w:after="0"/>
              <w:ind w:left="451" w:right="97" w:hanging="346"/>
              <w:jc w:val="both"/>
              <w:rPr>
                <w:sz w:val="24"/>
              </w:rPr>
            </w:pPr>
            <w:r>
              <w:rPr>
                <w:sz w:val="24"/>
              </w:rPr>
              <w:t>Максимальный первичный балл за выполнение экзаменационной работы увеличен с 33 до 37.</w:t>
            </w:r>
          </w:p>
          <w:p>
            <w:pPr>
              <w:pStyle w:val="TableParagraph"/>
              <w:spacing w:line="270" w:lineRule="atLeast" w:before="261"/>
              <w:ind w:left="105" w:right="96"/>
              <w:rPr>
                <w:sz w:val="24"/>
              </w:rPr>
            </w:pPr>
            <w:r>
              <w:rPr>
                <w:sz w:val="24"/>
              </w:rPr>
              <w:t>Кроме того, по аналогии с кодификатором ЕГЭ в кодификатор ОГЭ включён список источников, используемых разработчиками при составлении заданий КИМ. В спецификации уточнена технология использования орфографического словаря на экзамене участниками ОГЭ и предъявлены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орфографическим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словарям,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которые могут использоваться в рамках экзаменационной процедуры.</w:t>
            </w:r>
          </w:p>
        </w:tc>
      </w:tr>
    </w:tbl>
    <w:p>
      <w:pPr>
        <w:pStyle w:val="TableParagraph"/>
        <w:spacing w:after="0" w:line="270" w:lineRule="atLeast"/>
        <w:rPr>
          <w:sz w:val="24"/>
        </w:rPr>
        <w:sectPr>
          <w:type w:val="continuous"/>
          <w:pgSz w:w="11910" w:h="16840"/>
          <w:pgMar w:top="1100" w:bottom="280" w:left="1559" w:right="425"/>
        </w:sectPr>
      </w:pPr>
    </w:p>
    <w:tbl>
      <w:tblPr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7"/>
        <w:gridCol w:w="6805"/>
      </w:tblGrid>
      <w:tr>
        <w:trPr>
          <w:trHeight w:val="3866" w:hRule="atLeast"/>
        </w:trPr>
        <w:tc>
          <w:tcPr>
            <w:tcW w:w="2837" w:type="dxa"/>
          </w:tcPr>
          <w:p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6805" w:type="dxa"/>
          </w:tcPr>
          <w:p>
            <w:pPr>
              <w:pStyle w:val="TableParagraph"/>
              <w:ind w:left="105" w:right="955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структуры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отсутствуют. Уточнены критерии оценивания выполнения заданий: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85" w:val="left" w:leader="none"/>
              </w:tabs>
              <w:spacing w:line="240" w:lineRule="auto" w:before="0" w:after="0"/>
              <w:ind w:left="105" w:right="13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 оценивании выполнения всех заданий части 1 по критерию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«Логичность,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соблюдение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речевых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грамматических норм» учитывается сумма ошибок вне зависимости от их вида;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87" w:val="left" w:leader="none"/>
              </w:tabs>
              <w:spacing w:line="240" w:lineRule="auto" w:before="0" w:after="0"/>
              <w:ind w:left="287" w:right="0" w:hanging="182"/>
              <w:jc w:val="both"/>
              <w:rPr>
                <w:sz w:val="24"/>
              </w:rPr>
            </w:pPr>
            <w:r>
              <w:rPr>
                <w:sz w:val="24"/>
              </w:rPr>
              <w:t>уточнены</w:t>
            </w:r>
            <w:r>
              <w:rPr>
                <w:spacing w:val="72"/>
                <w:w w:val="150"/>
                <w:sz w:val="24"/>
              </w:rPr>
              <w:t> </w:t>
            </w:r>
            <w:r>
              <w:rPr>
                <w:sz w:val="24"/>
              </w:rPr>
              <w:t>критерии</w:t>
            </w:r>
            <w:r>
              <w:rPr>
                <w:spacing w:val="72"/>
                <w:w w:val="150"/>
                <w:sz w:val="24"/>
              </w:rPr>
              <w:t> </w:t>
            </w:r>
            <w:r>
              <w:rPr>
                <w:sz w:val="24"/>
              </w:rPr>
              <w:t>оценивания</w:t>
            </w:r>
            <w:r>
              <w:rPr>
                <w:spacing w:val="73"/>
                <w:w w:val="150"/>
                <w:sz w:val="24"/>
              </w:rPr>
              <w:t> </w:t>
            </w:r>
            <w:r>
              <w:rPr>
                <w:sz w:val="24"/>
              </w:rPr>
              <w:t>задания</w:t>
            </w:r>
            <w:r>
              <w:rPr>
                <w:spacing w:val="71"/>
                <w:w w:val="150"/>
                <w:sz w:val="24"/>
              </w:rPr>
              <w:t> </w:t>
            </w:r>
            <w:r>
              <w:rPr>
                <w:sz w:val="24"/>
              </w:rPr>
              <w:t>4:</w:t>
            </w:r>
            <w:r>
              <w:rPr>
                <w:spacing w:val="74"/>
                <w:w w:val="150"/>
                <w:sz w:val="24"/>
              </w:rPr>
              <w:t> </w:t>
            </w:r>
            <w:r>
              <w:rPr>
                <w:sz w:val="24"/>
              </w:rPr>
              <w:t>критерий</w:t>
            </w:r>
            <w:r>
              <w:rPr>
                <w:spacing w:val="74"/>
                <w:w w:val="150"/>
                <w:sz w:val="24"/>
              </w:rPr>
              <w:t> </w:t>
            </w:r>
            <w:r>
              <w:rPr>
                <w:spacing w:val="-5"/>
                <w:sz w:val="24"/>
              </w:rPr>
              <w:t>К2</w:t>
            </w:r>
          </w:p>
          <w:p>
            <w:pPr>
              <w:pStyle w:val="TableParagraph"/>
              <w:ind w:left="105" w:right="136"/>
              <w:rPr>
                <w:sz w:val="24"/>
              </w:rPr>
            </w:pPr>
            <w:r>
              <w:rPr>
                <w:sz w:val="24"/>
              </w:rPr>
              <w:t>«Привлечение текстов произведений при сопоставлении для аргументации» приведен в соответствие с аналогичным критерием оценивания сопоставительных заданий ЕГЭ;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85" w:val="left" w:leader="none"/>
              </w:tabs>
              <w:spacing w:line="240" w:lineRule="auto" w:before="0" w:after="0"/>
              <w:ind w:left="285" w:right="0" w:hanging="180"/>
              <w:jc w:val="both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53"/>
                <w:w w:val="150"/>
                <w:sz w:val="24"/>
              </w:rPr>
              <w:t> </w:t>
            </w:r>
            <w:r>
              <w:rPr>
                <w:sz w:val="24"/>
              </w:rPr>
              <w:t>К6</w:t>
            </w:r>
            <w:r>
              <w:rPr>
                <w:spacing w:val="54"/>
                <w:w w:val="150"/>
                <w:sz w:val="24"/>
              </w:rPr>
              <w:t> </w:t>
            </w:r>
            <w:r>
              <w:rPr>
                <w:sz w:val="24"/>
              </w:rPr>
              <w:t>«Соблюдение</w:t>
            </w:r>
            <w:r>
              <w:rPr>
                <w:spacing w:val="53"/>
                <w:w w:val="150"/>
                <w:sz w:val="24"/>
              </w:rPr>
              <w:t> </w:t>
            </w:r>
            <w:r>
              <w:rPr>
                <w:sz w:val="24"/>
              </w:rPr>
              <w:t>орфографических</w:t>
            </w:r>
            <w:r>
              <w:rPr>
                <w:spacing w:val="54"/>
                <w:w w:val="150"/>
                <w:sz w:val="24"/>
              </w:rPr>
              <w:t> </w:t>
            </w:r>
            <w:r>
              <w:rPr>
                <w:sz w:val="24"/>
              </w:rPr>
              <w:t>норм»</w:t>
            </w:r>
            <w:r>
              <w:rPr>
                <w:spacing w:val="7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56"/>
                <w:w w:val="150"/>
                <w:sz w:val="24"/>
              </w:rPr>
              <w:t> </w:t>
            </w:r>
            <w:r>
              <w:rPr>
                <w:spacing w:val="-5"/>
                <w:sz w:val="24"/>
              </w:rPr>
              <w:t>К7</w:t>
            </w:r>
          </w:p>
          <w:p>
            <w:pPr>
              <w:pStyle w:val="TableParagraph"/>
              <w:ind w:left="105" w:right="99"/>
              <w:rPr>
                <w:sz w:val="24"/>
              </w:rPr>
            </w:pPr>
            <w:r>
              <w:rPr>
                <w:sz w:val="24"/>
              </w:rPr>
              <w:t>«Соблюдение пунктуационных норм» оценивания сочинения части 2 сближены по количеству ошибок 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требованиями ОГЭ по русскому языку.</w:t>
            </w:r>
          </w:p>
          <w:p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Уточнены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инструкции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экзаменационной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сочинению.</w:t>
            </w:r>
          </w:p>
        </w:tc>
      </w:tr>
      <w:tr>
        <w:trPr>
          <w:trHeight w:val="4692" w:hRule="atLeast"/>
        </w:trPr>
        <w:tc>
          <w:tcPr>
            <w:tcW w:w="2837" w:type="dxa"/>
          </w:tcPr>
          <w:p>
            <w:pPr>
              <w:pStyle w:val="TableParagraph"/>
              <w:spacing w:line="271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6805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451" w:val="left" w:leader="none"/>
              </w:tabs>
              <w:spacing w:line="271" w:lineRule="exact" w:before="0" w:after="0"/>
              <w:ind w:left="451" w:right="0" w:hanging="360"/>
              <w:jc w:val="both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число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заданий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сокращено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22.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51" w:val="left" w:leader="none"/>
              </w:tabs>
              <w:spacing w:line="240" w:lineRule="auto" w:before="0" w:after="0"/>
              <w:ind w:left="451" w:right="106" w:hanging="360"/>
              <w:jc w:val="both"/>
              <w:rPr>
                <w:sz w:val="24"/>
              </w:rPr>
            </w:pPr>
            <w:r>
              <w:rPr>
                <w:sz w:val="24"/>
              </w:rPr>
              <w:t>Одна из качественных задач переведена в форму задания с кратким ответом.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51" w:val="left" w:leader="none"/>
              </w:tabs>
              <w:spacing w:line="240" w:lineRule="auto" w:before="0" w:after="0"/>
              <w:ind w:left="451"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Удалены задания на распознавание формул и одна из линий заданий на работу со схемами и таблицами. Эти способы представления информации интегрированы в различные линии заданий КИМ.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51" w:val="left" w:leader="none"/>
              </w:tabs>
              <w:spacing w:line="240" w:lineRule="auto" w:before="0" w:after="0"/>
              <w:ind w:left="451"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Уменьшен объём текста физического содержания, к которому предлагается только одно задание на применение информации из текста в новой ситуации.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51" w:val="left" w:leader="none"/>
              </w:tabs>
              <w:spacing w:line="240" w:lineRule="auto" w:before="0" w:after="0"/>
              <w:ind w:left="451"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В качестве расчётных задач предлагается только одна комбинированная задача (№ 22).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51" w:val="left" w:leader="none"/>
              </w:tabs>
              <w:spacing w:line="240" w:lineRule="auto" w:before="0" w:after="0"/>
              <w:ind w:left="451"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Задачи 20 и 21 различаются уровнем сложности и могут базироваться на материале любого из разделов (механические, тепловые или электромагнитные явления).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51" w:val="left" w:leader="none"/>
              </w:tabs>
              <w:spacing w:line="270" w:lineRule="atLeast" w:before="0" w:after="0"/>
              <w:ind w:left="451"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Максимальный первичный балл за выполнение экзаменационной работы уменьшился с 45 до 39 баллов.</w:t>
            </w:r>
          </w:p>
        </w:tc>
      </w:tr>
      <w:tr>
        <w:trPr>
          <w:trHeight w:val="4416" w:hRule="atLeast"/>
        </w:trPr>
        <w:tc>
          <w:tcPr>
            <w:tcW w:w="2837" w:type="dxa"/>
          </w:tcPr>
          <w:p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6805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451" w:val="left" w:leader="none"/>
              </w:tabs>
              <w:spacing w:line="240" w:lineRule="auto" w:before="0" w:after="0"/>
              <w:ind w:left="451" w:right="102" w:hanging="346"/>
              <w:jc w:val="both"/>
              <w:rPr>
                <w:sz w:val="24"/>
              </w:rPr>
            </w:pPr>
            <w:r>
              <w:rPr>
                <w:sz w:val="24"/>
              </w:rPr>
              <w:t>Общее число заданий уменьшено с 24 до 23: из экзаменационного варианта 2025 г. исключено задание 24.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51" w:val="left" w:leader="none"/>
              </w:tabs>
              <w:spacing w:line="240" w:lineRule="auto" w:before="0" w:after="0"/>
              <w:ind w:left="451" w:right="98" w:hanging="346"/>
              <w:jc w:val="both"/>
              <w:rPr>
                <w:sz w:val="24"/>
              </w:rPr>
            </w:pPr>
            <w:r>
              <w:rPr>
                <w:sz w:val="24"/>
              </w:rPr>
              <w:t>Изменена модель задания 23, предусматривающего выполнение химического эксперимента. Экзаменуемым предстоит провести 4 опыта, позволяющих распознать вещества в двух пробирках под номерами. Результаты выполнения задания оформляются в табличной форме. Выполнение задания оценивается 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баллами. Оценивание экспертами в аудитории техники выполнения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опытов в 2025 г. не предусмотрено.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51" w:val="left" w:leader="none"/>
              </w:tabs>
              <w:spacing w:line="240" w:lineRule="auto" w:before="0" w:after="0"/>
              <w:ind w:left="451" w:right="100" w:hanging="346"/>
              <w:jc w:val="both"/>
              <w:rPr>
                <w:sz w:val="24"/>
              </w:rPr>
            </w:pPr>
            <w:r>
              <w:rPr>
                <w:sz w:val="24"/>
              </w:rPr>
              <w:t>В задании 21 исключён компонент условия, предусматривающий составление сокращённого ионного уравнения реакции. Данный шаг обусловлен проверкой сформированности указанного умения новым заданием 23.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51" w:val="left" w:leader="none"/>
              </w:tabs>
              <w:spacing w:line="270" w:lineRule="atLeast" w:before="0" w:after="0"/>
              <w:ind w:left="451" w:right="102" w:hanging="346"/>
              <w:jc w:val="both"/>
              <w:rPr>
                <w:sz w:val="24"/>
              </w:rPr>
            </w:pPr>
            <w:r>
              <w:rPr>
                <w:sz w:val="24"/>
              </w:rPr>
              <w:t>Максимальный первичный балл за выполнение экзаменационной работы уменьшен с 40 до 38.</w:t>
            </w:r>
          </w:p>
        </w:tc>
      </w:tr>
    </w:tbl>
    <w:sectPr>
      <w:type w:val="continuous"/>
      <w:pgSz w:w="11910" w:h="16840"/>
      <w:pgMar w:top="1100" w:bottom="280" w:left="1559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."/>
      <w:lvlJc w:val="left"/>
      <w:pPr>
        <w:ind w:left="451" w:hanging="34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93" w:hanging="34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27" w:hanging="34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360" w:hanging="34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94" w:hanging="34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27" w:hanging="34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61" w:hanging="34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894" w:hanging="34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528" w:hanging="346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451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93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27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27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61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528" w:hanging="36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–"/>
      <w:lvlJc w:val="left"/>
      <w:pPr>
        <w:ind w:left="105" w:hanging="18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69" w:hanging="1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39" w:hanging="1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778" w:hanging="1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447" w:hanging="1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117" w:hanging="1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786" w:hanging="1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456" w:hanging="180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451" w:hanging="34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93" w:hanging="34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27" w:hanging="34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360" w:hanging="34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94" w:hanging="34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27" w:hanging="34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61" w:hanging="34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894" w:hanging="34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528" w:hanging="346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51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93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27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27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61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528" w:hanging="360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51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93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27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627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61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528" w:hanging="360"/>
      </w:pPr>
      <w:rPr>
        <w:rFonts w:hint="default"/>
        <w:lang w:val="ru-RU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2677"/>
      <w:jc w:val="both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451"/>
      <w:jc w:val="both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2025-01-20T06:12:27Z</dcterms:created>
  <dcterms:modified xsi:type="dcterms:W3CDTF">2025-01-20T06:12:27Z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2025-01-20T00:00:00Z</vt:filetime>
  </property>
  <property fmtid="{D5CDD505-2E9C-101B-9397-08002B2CF9AE}" pid="5" name="Producer">
    <vt:lpwstr>Microsoft® Word 2016</vt:lpwstr>
  </property>
</Properties>
</file>